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2B9" w:rsidRDefault="004C12B9">
      <w:pPr>
        <w:autoSpaceDE w:val="0"/>
        <w:autoSpaceDN w:val="0"/>
        <w:adjustRightInd w:val="0"/>
        <w:jc w:val="center"/>
        <w:rPr>
          <w:rFonts w:ascii="Times New Roman" w:eastAsia="方正小标宋简体" w:hAnsi="Times New Roman" w:cs="方正小标宋简体"/>
          <w:kern w:val="0"/>
          <w:sz w:val="48"/>
          <w:szCs w:val="48"/>
          <w:lang w:val="zh-CN"/>
        </w:rPr>
      </w:pPr>
    </w:p>
    <w:p w:rsidR="004C12B9" w:rsidRDefault="004C12B9">
      <w:pPr>
        <w:autoSpaceDE w:val="0"/>
        <w:autoSpaceDN w:val="0"/>
        <w:adjustRightInd w:val="0"/>
        <w:jc w:val="center"/>
        <w:rPr>
          <w:rFonts w:ascii="Times New Roman" w:eastAsia="方正小标宋简体" w:hAnsi="Times New Roman" w:cs="方正小标宋简体"/>
          <w:kern w:val="0"/>
          <w:sz w:val="48"/>
          <w:szCs w:val="48"/>
          <w:lang w:val="zh-CN"/>
        </w:rPr>
      </w:pPr>
    </w:p>
    <w:p w:rsidR="004C12B9" w:rsidRDefault="004C12B9">
      <w:pPr>
        <w:autoSpaceDE w:val="0"/>
        <w:autoSpaceDN w:val="0"/>
        <w:adjustRightInd w:val="0"/>
        <w:jc w:val="center"/>
        <w:rPr>
          <w:rFonts w:ascii="Times New Roman" w:eastAsia="方正小标宋简体" w:hAnsi="Times New Roman" w:cs="方正小标宋简体"/>
          <w:kern w:val="0"/>
          <w:sz w:val="48"/>
          <w:szCs w:val="48"/>
          <w:lang w:val="zh-CN"/>
        </w:rPr>
      </w:pPr>
    </w:p>
    <w:p w:rsidR="004C12B9" w:rsidRDefault="004C12B9">
      <w:pPr>
        <w:autoSpaceDE w:val="0"/>
        <w:autoSpaceDN w:val="0"/>
        <w:adjustRightInd w:val="0"/>
        <w:jc w:val="center"/>
        <w:rPr>
          <w:rFonts w:ascii="Times New Roman" w:eastAsia="方正小标宋简体" w:hAnsi="Times New Roman" w:cs="方正小标宋简体"/>
          <w:kern w:val="0"/>
          <w:sz w:val="48"/>
          <w:szCs w:val="48"/>
          <w:lang w:val="zh-CN"/>
        </w:rPr>
      </w:pPr>
    </w:p>
    <w:p w:rsidR="004C12B9" w:rsidRDefault="004C12B9">
      <w:pPr>
        <w:autoSpaceDE w:val="0"/>
        <w:autoSpaceDN w:val="0"/>
        <w:adjustRightInd w:val="0"/>
        <w:jc w:val="center"/>
        <w:rPr>
          <w:rFonts w:ascii="Times New Roman" w:eastAsia="方正小标宋简体" w:hAnsi="Times New Roman" w:cs="方正小标宋简体"/>
          <w:kern w:val="0"/>
          <w:sz w:val="48"/>
          <w:szCs w:val="48"/>
          <w:lang w:val="zh-CN"/>
        </w:rPr>
      </w:pPr>
    </w:p>
    <w:p w:rsidR="004C12B9" w:rsidRDefault="004C12B9">
      <w:pPr>
        <w:autoSpaceDE w:val="0"/>
        <w:autoSpaceDN w:val="0"/>
        <w:adjustRightInd w:val="0"/>
        <w:jc w:val="center"/>
        <w:rPr>
          <w:rFonts w:ascii="Times New Roman" w:eastAsia="方正小标宋简体" w:hAnsi="Times New Roman" w:cs="方正小标宋简体"/>
          <w:kern w:val="0"/>
          <w:sz w:val="48"/>
          <w:szCs w:val="48"/>
          <w:lang w:val="zh-CN"/>
        </w:rPr>
      </w:pPr>
    </w:p>
    <w:p w:rsidR="004C12B9" w:rsidRDefault="004C12B9">
      <w:pPr>
        <w:autoSpaceDE w:val="0"/>
        <w:autoSpaceDN w:val="0"/>
        <w:adjustRightInd w:val="0"/>
        <w:jc w:val="center"/>
        <w:rPr>
          <w:rFonts w:ascii="Times New Roman" w:eastAsia="方正小标宋简体" w:hAnsi="Times New Roman" w:cs="方正小标宋简体"/>
          <w:kern w:val="0"/>
          <w:sz w:val="48"/>
          <w:szCs w:val="48"/>
          <w:lang w:val="zh-CN"/>
        </w:rPr>
      </w:pPr>
    </w:p>
    <w:p w:rsidR="004C12B9" w:rsidRDefault="004C12B9">
      <w:pPr>
        <w:autoSpaceDE w:val="0"/>
        <w:autoSpaceDN w:val="0"/>
        <w:adjustRightInd w:val="0"/>
        <w:jc w:val="center"/>
        <w:rPr>
          <w:rFonts w:ascii="Times New Roman" w:eastAsia="方正小标宋简体" w:hAnsi="Times New Roman" w:cs="方正小标宋简体"/>
          <w:kern w:val="0"/>
          <w:sz w:val="48"/>
          <w:szCs w:val="48"/>
          <w:lang w:val="zh-CN"/>
        </w:rPr>
      </w:pPr>
    </w:p>
    <w:p w:rsidR="004C12B9" w:rsidRDefault="006A67B4">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天津市规划展览馆</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4C12B9" w:rsidRDefault="004C12B9">
      <w:pPr>
        <w:autoSpaceDE w:val="0"/>
        <w:autoSpaceDN w:val="0"/>
        <w:adjustRightInd w:val="0"/>
        <w:spacing w:line="580" w:lineRule="exact"/>
        <w:jc w:val="center"/>
        <w:rPr>
          <w:rFonts w:ascii="Times New Roman" w:eastAsia="黑体" w:hAnsi="Times New Roman" w:cs="黑体"/>
          <w:sz w:val="30"/>
          <w:szCs w:val="30"/>
        </w:rPr>
      </w:pPr>
    </w:p>
    <w:p w:rsidR="004C12B9" w:rsidRDefault="004C12B9">
      <w:pPr>
        <w:autoSpaceDE w:val="0"/>
        <w:autoSpaceDN w:val="0"/>
        <w:adjustRightInd w:val="0"/>
        <w:spacing w:line="580" w:lineRule="exact"/>
        <w:jc w:val="center"/>
        <w:rPr>
          <w:rFonts w:ascii="Times New Roman" w:eastAsia="黑体" w:hAnsi="Times New Roman" w:cs="黑体"/>
          <w:sz w:val="30"/>
          <w:szCs w:val="30"/>
        </w:rPr>
      </w:pPr>
    </w:p>
    <w:p w:rsidR="004C12B9" w:rsidRDefault="004C12B9">
      <w:pPr>
        <w:autoSpaceDE w:val="0"/>
        <w:autoSpaceDN w:val="0"/>
        <w:adjustRightInd w:val="0"/>
        <w:spacing w:line="580" w:lineRule="exact"/>
        <w:jc w:val="center"/>
        <w:rPr>
          <w:rFonts w:ascii="Times New Roman" w:eastAsia="黑体" w:hAnsi="Times New Roman" w:cs="黑体"/>
          <w:sz w:val="30"/>
          <w:szCs w:val="30"/>
        </w:rPr>
      </w:pPr>
    </w:p>
    <w:p w:rsidR="004C12B9" w:rsidRDefault="004C12B9">
      <w:pPr>
        <w:autoSpaceDE w:val="0"/>
        <w:autoSpaceDN w:val="0"/>
        <w:adjustRightInd w:val="0"/>
        <w:spacing w:line="580" w:lineRule="exact"/>
        <w:jc w:val="center"/>
        <w:rPr>
          <w:rFonts w:ascii="Times New Roman" w:eastAsia="黑体" w:hAnsi="Times New Roman" w:cs="黑体"/>
          <w:sz w:val="30"/>
          <w:szCs w:val="30"/>
        </w:rPr>
      </w:pPr>
    </w:p>
    <w:p w:rsidR="004C12B9" w:rsidRDefault="004C12B9">
      <w:pPr>
        <w:autoSpaceDE w:val="0"/>
        <w:autoSpaceDN w:val="0"/>
        <w:adjustRightInd w:val="0"/>
        <w:spacing w:line="580" w:lineRule="exact"/>
        <w:jc w:val="center"/>
        <w:rPr>
          <w:rFonts w:ascii="Times New Roman" w:eastAsia="黑体" w:hAnsi="Times New Roman" w:cs="黑体"/>
          <w:sz w:val="30"/>
          <w:szCs w:val="30"/>
        </w:rPr>
      </w:pPr>
    </w:p>
    <w:p w:rsidR="004C12B9" w:rsidRDefault="006A67B4">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4C12B9" w:rsidRDefault="006A67B4">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4C12B9" w:rsidRDefault="004C12B9">
      <w:pPr>
        <w:autoSpaceDE w:val="0"/>
        <w:autoSpaceDN w:val="0"/>
        <w:adjustRightInd w:val="0"/>
        <w:spacing w:line="600" w:lineRule="exact"/>
        <w:jc w:val="left"/>
        <w:rPr>
          <w:rFonts w:ascii="Times New Roman" w:eastAsia="黑体" w:hAnsi="Times New Roman" w:cs="黑体"/>
          <w:kern w:val="0"/>
          <w:sz w:val="30"/>
          <w:szCs w:val="30"/>
        </w:rPr>
      </w:pPr>
    </w:p>
    <w:p w:rsidR="004C12B9" w:rsidRDefault="006A67B4">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rsidR="004C12B9" w:rsidRDefault="006A67B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4C12B9" w:rsidRDefault="006A67B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4C12B9" w:rsidRDefault="006A67B4">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4C12B9" w:rsidRDefault="006A67B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4C12B9" w:rsidRDefault="006A67B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4C12B9" w:rsidRDefault="006A67B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4C12B9" w:rsidRDefault="006A67B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4C12B9" w:rsidRDefault="006A67B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4C12B9" w:rsidRDefault="006A67B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4C12B9" w:rsidRDefault="006A67B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4C12B9" w:rsidRDefault="006A67B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4C12B9" w:rsidRDefault="006A67B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4C12B9" w:rsidRDefault="006A67B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4C12B9" w:rsidRDefault="006A67B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4C12B9" w:rsidRDefault="006A67B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4C12B9" w:rsidRDefault="006A67B4">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4C12B9" w:rsidRDefault="006A67B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4C12B9" w:rsidRDefault="006A67B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4C12B9" w:rsidRDefault="006A67B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4C12B9" w:rsidRDefault="006A67B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4C12B9" w:rsidRDefault="006A67B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4C12B9" w:rsidRDefault="006A67B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4C12B9" w:rsidRDefault="006A67B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4C12B9" w:rsidRDefault="006A67B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4C12B9" w:rsidRDefault="006A67B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4C12B9" w:rsidRDefault="006A67B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4C12B9" w:rsidRDefault="006A67B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4C12B9" w:rsidRDefault="006A67B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4C12B9" w:rsidRDefault="006A67B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4C12B9" w:rsidRDefault="006A67B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4C12B9" w:rsidRDefault="006A67B4">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rsidR="004C12B9" w:rsidRDefault="006A67B4">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4C12B9" w:rsidRDefault="006A67B4">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rsidR="004C12B9" w:rsidRDefault="006A67B4">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4C12B9" w:rsidRDefault="006A67B4">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宣传城乡规划法律、法规及城市的发展变化，陈列城市总体规划、专项规划、城市设计、控制性详细规划及各类重点工程的详细规划，进行规划公示，举办与规划建设相关的临时展览，提供规划学术报告、规划咨询的场所和服务。</w:t>
      </w:r>
    </w:p>
    <w:p w:rsidR="004C12B9" w:rsidRDefault="006A67B4">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4C12B9" w:rsidRDefault="006A67B4">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天津市规划展览馆内设</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个部门，包括：宣教部、策展部、综合部；下辖</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个预算单位。纳入天津市规划展览馆</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rsidR="004C12B9" w:rsidRDefault="006A67B4">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天津市规划展览馆本级</w:t>
      </w:r>
    </w:p>
    <w:p w:rsidR="004C12B9" w:rsidRDefault="006A67B4">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4C12B9" w:rsidRDefault="006A67B4">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4C12B9" w:rsidRDefault="004C12B9">
      <w:pPr>
        <w:autoSpaceDE w:val="0"/>
        <w:autoSpaceDN w:val="0"/>
        <w:adjustRightInd w:val="0"/>
        <w:spacing w:line="600" w:lineRule="exact"/>
        <w:jc w:val="left"/>
        <w:rPr>
          <w:rFonts w:ascii="Times New Roman" w:eastAsia="方正小标宋简体" w:hAnsi="Times New Roman" w:cs="Times New Roman"/>
          <w:kern w:val="0"/>
          <w:sz w:val="24"/>
          <w:szCs w:val="24"/>
        </w:rPr>
      </w:pPr>
    </w:p>
    <w:p w:rsidR="004C12B9" w:rsidRDefault="006A67B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4C12B9" w:rsidRDefault="006A67B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4C12B9" w:rsidRDefault="006A67B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4C12B9" w:rsidRDefault="006A67B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4C12B9" w:rsidRDefault="006A67B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4C12B9" w:rsidRDefault="006A67B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4C12B9" w:rsidRDefault="006A67B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4C12B9" w:rsidRDefault="006A67B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4C12B9" w:rsidRDefault="006A67B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4C12B9" w:rsidRDefault="006A67B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4C12B9" w:rsidRDefault="006A67B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4C12B9" w:rsidRDefault="006A67B4">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4C12B9" w:rsidRDefault="006A67B4">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t>十二、关于空表的说明</w:t>
      </w:r>
    </w:p>
    <w:p w:rsidR="004C12B9" w:rsidRDefault="006A67B4">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天津市规划展览馆</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r>
        <w:rPr>
          <w:rFonts w:ascii="Times New Roman" w:eastAsia="仿宋_GB2312" w:hAnsi="Times New Roman" w:cs="仿宋_GB2312" w:hint="eastAsia"/>
          <w:sz w:val="30"/>
          <w:szCs w:val="30"/>
        </w:rPr>
        <w:br/>
      </w:r>
      <w:r w:rsidR="00AB3C92">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天津市规划展览馆</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p>
    <w:p w:rsidR="004C12B9" w:rsidRDefault="004C12B9">
      <w:pPr>
        <w:autoSpaceDE w:val="0"/>
        <w:autoSpaceDN w:val="0"/>
        <w:adjustRightInd w:val="0"/>
        <w:spacing w:line="600" w:lineRule="exact"/>
        <w:ind w:firstLine="601"/>
        <w:jc w:val="left"/>
        <w:rPr>
          <w:rFonts w:ascii="Times New Roman" w:eastAsia="仿宋_GB2312" w:hAnsi="Times New Roman" w:cs="仿宋_GB2312"/>
          <w:sz w:val="30"/>
          <w:szCs w:val="30"/>
        </w:rPr>
      </w:pPr>
    </w:p>
    <w:p w:rsidR="004C12B9" w:rsidRDefault="006A67B4">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4C12B9" w:rsidRDefault="004C12B9">
      <w:pPr>
        <w:autoSpaceDE w:val="0"/>
        <w:autoSpaceDN w:val="0"/>
        <w:adjustRightInd w:val="0"/>
        <w:spacing w:line="580" w:lineRule="exact"/>
        <w:ind w:firstLine="600"/>
        <w:jc w:val="left"/>
        <w:rPr>
          <w:rFonts w:ascii="Times New Roman" w:eastAsia="黑体" w:hAnsi="Times New Roman" w:cs="黑体"/>
          <w:sz w:val="30"/>
          <w:szCs w:val="30"/>
          <w:lang w:val="zh-CN"/>
        </w:rPr>
      </w:pPr>
    </w:p>
    <w:p w:rsidR="004C12B9" w:rsidRDefault="006A67B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4C12B9" w:rsidRDefault="006A67B4">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天津市规划展览馆</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24,213,139.59</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1,404,987.65</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6.16%</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：用于野</w:t>
      </w:r>
      <w:proofErr w:type="gramStart"/>
      <w:r>
        <w:rPr>
          <w:rFonts w:ascii="Times New Roman" w:eastAsia="仿宋_GB2312" w:hAnsi="Times New Roman" w:cs="仿宋_GB2312" w:hint="eastAsia"/>
          <w:sz w:val="30"/>
          <w:szCs w:val="30"/>
        </w:rPr>
        <w:t>保宣传</w:t>
      </w:r>
      <w:proofErr w:type="gramEnd"/>
      <w:r>
        <w:rPr>
          <w:rFonts w:ascii="Times New Roman" w:eastAsia="仿宋_GB2312" w:hAnsi="Times New Roman" w:cs="仿宋_GB2312" w:hint="eastAsia"/>
          <w:sz w:val="30"/>
          <w:szCs w:val="30"/>
        </w:rPr>
        <w:t>等中央转移性资金增加</w:t>
      </w:r>
    </w:p>
    <w:p w:rsidR="004C12B9" w:rsidRDefault="006A67B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4C12B9" w:rsidRDefault="006A67B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天津市规划展览馆</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23,575,504.44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767,352.50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：用于野</w:t>
      </w:r>
      <w:proofErr w:type="gramStart"/>
      <w:r>
        <w:rPr>
          <w:rFonts w:ascii="Times New Roman" w:eastAsia="仿宋_GB2312" w:hAnsi="Times New Roman" w:cs="仿宋_GB2312" w:hint="eastAsia"/>
          <w:kern w:val="0"/>
          <w:sz w:val="30"/>
          <w:szCs w:val="30"/>
        </w:rPr>
        <w:t>保宣传</w:t>
      </w:r>
      <w:proofErr w:type="gramEnd"/>
      <w:r>
        <w:rPr>
          <w:rFonts w:ascii="Times New Roman" w:eastAsia="仿宋_GB2312" w:hAnsi="Times New Roman" w:cs="仿宋_GB2312" w:hint="eastAsia"/>
          <w:kern w:val="0"/>
          <w:sz w:val="30"/>
          <w:szCs w:val="30"/>
        </w:rPr>
        <w:t>等中央转移性资金增加</w:t>
      </w:r>
    </w:p>
    <w:p w:rsidR="004C12B9" w:rsidRDefault="006A67B4">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23,345,945.65</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99.03</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4C12B9" w:rsidRDefault="006A67B4">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4C12B9" w:rsidRDefault="006A67B4">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国有资本经营预算财政拨款收入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4C12B9" w:rsidRDefault="006A67B4">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4C12B9" w:rsidRDefault="006A67B4">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4C12B9" w:rsidRDefault="006A67B4">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4C12B9" w:rsidRDefault="006A67B4">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上级补助收入</w:t>
      </w:r>
      <w:r>
        <w:rPr>
          <w:rFonts w:ascii="Times New Roman" w:eastAsia="仿宋_GB2312" w:hAnsi="Times New Roman" w:cs="仿宋_GB2312" w:hint="eastAsia"/>
          <w:sz w:val="30"/>
          <w:szCs w:val="30"/>
          <w:lang w:val="zh-CN"/>
        </w:rPr>
        <w:t>216,000.00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0.92%</w:t>
      </w:r>
      <w:r>
        <w:rPr>
          <w:rFonts w:ascii="Times New Roman" w:eastAsia="仿宋_GB2312" w:hAnsi="Times New Roman" w:cs="仿宋_GB2312" w:hint="eastAsia"/>
          <w:sz w:val="30"/>
          <w:szCs w:val="30"/>
          <w:lang w:val="zh-CN"/>
        </w:rPr>
        <w:t>；</w:t>
      </w:r>
    </w:p>
    <w:p w:rsidR="004C12B9" w:rsidRDefault="006A67B4">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eastAsia="仿宋_GB2312"/>
          <w:sz w:val="30"/>
          <w:szCs w:val="30"/>
        </w:rPr>
        <w:t>附属单位上缴收入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4C12B9" w:rsidRDefault="006A67B4">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13,558.79</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0.06%</w:t>
      </w:r>
      <w:r>
        <w:rPr>
          <w:rFonts w:ascii="Times New Roman" w:eastAsia="仿宋_GB2312" w:hAnsi="Times New Roman" w:cs="仿宋_GB2312" w:hint="eastAsia"/>
          <w:sz w:val="30"/>
          <w:szCs w:val="30"/>
          <w:lang w:val="zh-CN"/>
        </w:rPr>
        <w:t>。</w:t>
      </w:r>
    </w:p>
    <w:p w:rsidR="004C12B9" w:rsidRDefault="006A67B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4C12B9" w:rsidRDefault="006A67B4">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天津市规划展览馆</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23,662,238.98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980,634.89</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野</w:t>
      </w:r>
      <w:proofErr w:type="gramStart"/>
      <w:r>
        <w:rPr>
          <w:rFonts w:ascii="Times New Roman" w:eastAsia="仿宋_GB2312" w:hAnsi="Times New Roman" w:cs="仿宋_GB2312" w:hint="eastAsia"/>
          <w:kern w:val="0"/>
          <w:sz w:val="30"/>
          <w:szCs w:val="30"/>
        </w:rPr>
        <w:t>保宣传</w:t>
      </w:r>
      <w:proofErr w:type="gramEnd"/>
      <w:r>
        <w:rPr>
          <w:rFonts w:ascii="Times New Roman" w:eastAsia="仿宋_GB2312" w:hAnsi="Times New Roman" w:cs="仿宋_GB2312" w:hint="eastAsia"/>
          <w:kern w:val="0"/>
          <w:sz w:val="30"/>
          <w:szCs w:val="30"/>
        </w:rPr>
        <w:t>等中央转移性资金支出增加</w:t>
      </w:r>
      <w:r>
        <w:rPr>
          <w:rFonts w:ascii="Times New Roman" w:eastAsia="仿宋_GB2312" w:hAnsi="Times New Roman" w:cs="仿宋_GB2312" w:hint="eastAsia"/>
          <w:kern w:val="0"/>
          <w:sz w:val="30"/>
          <w:szCs w:val="30"/>
        </w:rPr>
        <w:t xml:space="preserve"> </w:t>
      </w:r>
    </w:p>
    <w:p w:rsidR="004C12B9" w:rsidRDefault="006A67B4">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3,736,651.48</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15.79%</w:t>
      </w:r>
      <w:r>
        <w:rPr>
          <w:rFonts w:ascii="Times New Roman" w:eastAsia="仿宋_GB2312" w:hAnsi="Times New Roman" w:cs="仿宋_GB2312" w:hint="eastAsia"/>
          <w:sz w:val="30"/>
          <w:szCs w:val="30"/>
        </w:rPr>
        <w:t>；</w:t>
      </w:r>
    </w:p>
    <w:p w:rsidR="004C12B9" w:rsidRDefault="006A67B4">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19,925,587.50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84.21%</w:t>
      </w:r>
      <w:r>
        <w:rPr>
          <w:rFonts w:ascii="Times New Roman" w:eastAsia="仿宋_GB2312" w:hAnsi="Times New Roman" w:cs="仿宋_GB2312" w:hint="eastAsia"/>
          <w:sz w:val="30"/>
          <w:szCs w:val="30"/>
        </w:rPr>
        <w:t>；</w:t>
      </w:r>
    </w:p>
    <w:p w:rsidR="004C12B9" w:rsidRDefault="006A67B4">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上缴上级支出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4C12B9" w:rsidRDefault="006A67B4">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4C12B9" w:rsidRDefault="006A67B4">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t>对附属单位补助支出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4C12B9" w:rsidRDefault="006A67B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4C12B9" w:rsidRDefault="006A67B4" w:rsidP="00AB3C92">
      <w:pPr>
        <w:autoSpaceDE w:val="0"/>
        <w:autoSpaceDN w:val="0"/>
        <w:adjustRightInd w:val="0"/>
        <w:spacing w:line="580" w:lineRule="exact"/>
        <w:ind w:firstLine="601"/>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天津市规划展览馆</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23,345,945.65</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1,260,141.28</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5.71</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野</w:t>
      </w:r>
      <w:proofErr w:type="gramStart"/>
      <w:r>
        <w:rPr>
          <w:rFonts w:ascii="Times New Roman" w:eastAsia="仿宋_GB2312" w:hAnsi="Times New Roman" w:cs="仿宋_GB2312" w:hint="eastAsia"/>
          <w:sz w:val="30"/>
          <w:szCs w:val="30"/>
        </w:rPr>
        <w:t>保宣传</w:t>
      </w:r>
      <w:proofErr w:type="gramEnd"/>
      <w:r>
        <w:rPr>
          <w:rFonts w:ascii="Times New Roman" w:eastAsia="仿宋_GB2312" w:hAnsi="Times New Roman" w:cs="仿宋_GB2312" w:hint="eastAsia"/>
          <w:sz w:val="30"/>
          <w:szCs w:val="30"/>
        </w:rPr>
        <w:t>等中央转移性资金增加</w:t>
      </w:r>
      <w:r w:rsidR="003F7C4D">
        <w:rPr>
          <w:rFonts w:ascii="Times New Roman" w:eastAsia="仿宋_GB2312" w:hAnsi="Times New Roman" w:cs="仿宋_GB2312" w:hint="eastAsia"/>
          <w:sz w:val="30"/>
          <w:szCs w:val="30"/>
        </w:rPr>
        <w:t>。</w:t>
      </w:r>
    </w:p>
    <w:p w:rsidR="004C12B9" w:rsidRDefault="006A67B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4C12B9" w:rsidRDefault="006A67B4">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4C12B9" w:rsidRDefault="006A67B4" w:rsidP="00AB3C92">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天津市规划展览馆</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23,345,945.65</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98.66%</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1,260,141.28</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5.71%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：野</w:t>
      </w:r>
      <w:proofErr w:type="gramStart"/>
      <w:r>
        <w:rPr>
          <w:rFonts w:ascii="Times New Roman" w:eastAsia="仿宋_GB2312" w:hAnsi="Times New Roman" w:cs="仿宋_GB2312" w:hint="eastAsia"/>
          <w:sz w:val="30"/>
          <w:szCs w:val="30"/>
        </w:rPr>
        <w:t>保宣传</w:t>
      </w:r>
      <w:proofErr w:type="gramEnd"/>
      <w:r>
        <w:rPr>
          <w:rFonts w:ascii="Times New Roman" w:eastAsia="仿宋_GB2312" w:hAnsi="Times New Roman" w:cs="仿宋_GB2312" w:hint="eastAsia"/>
          <w:sz w:val="30"/>
          <w:szCs w:val="30"/>
        </w:rPr>
        <w:t>等中央转移性资金支出增加</w:t>
      </w:r>
      <w:r w:rsidR="003F7C4D">
        <w:rPr>
          <w:rFonts w:ascii="Times New Roman" w:eastAsia="仿宋_GB2312" w:hAnsi="Times New Roman" w:cs="仿宋_GB2312" w:hint="eastAsia"/>
          <w:sz w:val="30"/>
          <w:szCs w:val="30"/>
        </w:rPr>
        <w:t>。</w:t>
      </w:r>
    </w:p>
    <w:p w:rsidR="004C12B9" w:rsidRDefault="006A67B4">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4C12B9" w:rsidRDefault="006A67B4" w:rsidP="00AB3C92">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23,345,945.65</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仿宋_GB2312" w:hint="eastAsia"/>
          <w:sz w:val="30"/>
          <w:szCs w:val="30"/>
        </w:rPr>
        <w:t>23345945.65</w:t>
      </w:r>
      <w:r>
        <w:rPr>
          <w:rFonts w:ascii="Times New Roman" w:eastAsia="仿宋_GB2312" w:hAnsi="Times New Roman" w:cs="仿宋_GB2312" w:hint="eastAsia"/>
          <w:sz w:val="30"/>
          <w:szCs w:val="30"/>
        </w:rPr>
        <w:t>元，主要用于以下方面：社会保障和就业支出</w:t>
      </w:r>
      <w:r>
        <w:rPr>
          <w:rFonts w:ascii="Times New Roman" w:eastAsia="仿宋_GB2312" w:hAnsi="Times New Roman" w:cs="仿宋_GB2312" w:hint="eastAsia"/>
          <w:sz w:val="30"/>
          <w:szCs w:val="30"/>
        </w:rPr>
        <w:t>341158.70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1.46%</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156766.10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0.67%</w:t>
      </w:r>
      <w:r>
        <w:rPr>
          <w:rFonts w:ascii="Times New Roman" w:eastAsia="仿宋_GB2312" w:hAnsi="Times New Roman" w:cs="仿宋_GB2312" w:hint="eastAsia"/>
          <w:sz w:val="30"/>
          <w:szCs w:val="30"/>
        </w:rPr>
        <w:t>；农林水支出</w:t>
      </w:r>
      <w:r>
        <w:rPr>
          <w:rFonts w:ascii="Times New Roman" w:eastAsia="仿宋_GB2312" w:hAnsi="Times New Roman" w:cs="仿宋_GB2312" w:hint="eastAsia"/>
          <w:sz w:val="30"/>
          <w:szCs w:val="30"/>
        </w:rPr>
        <w:t>1325587.50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5.68%</w:t>
      </w:r>
      <w:r>
        <w:rPr>
          <w:rFonts w:ascii="Times New Roman" w:eastAsia="仿宋_GB2312" w:hAnsi="Times New Roman" w:cs="仿宋_GB2312" w:hint="eastAsia"/>
          <w:sz w:val="30"/>
          <w:szCs w:val="30"/>
        </w:rPr>
        <w:t>；自然资源海洋气象等支出</w:t>
      </w:r>
      <w:r>
        <w:rPr>
          <w:rFonts w:ascii="Times New Roman" w:eastAsia="仿宋_GB2312" w:hAnsi="Times New Roman" w:cs="仿宋_GB2312" w:hint="eastAsia"/>
          <w:sz w:val="30"/>
          <w:szCs w:val="30"/>
        </w:rPr>
        <w:t>21522433.35</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92.19%</w:t>
      </w:r>
      <w:r>
        <w:rPr>
          <w:rFonts w:ascii="Times New Roman" w:eastAsia="仿宋_GB2312" w:hAnsi="Times New Roman" w:cs="仿宋_GB2312" w:hint="eastAsia"/>
          <w:sz w:val="30"/>
          <w:szCs w:val="30"/>
        </w:rPr>
        <w:t>。</w:t>
      </w:r>
    </w:p>
    <w:p w:rsidR="004C12B9" w:rsidRDefault="006A67B4">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4C12B9" w:rsidRDefault="006A67B4" w:rsidP="00AB3C92">
      <w:pPr>
        <w:autoSpaceDE w:val="0"/>
        <w:autoSpaceDN w:val="0"/>
        <w:adjustRightInd w:val="0"/>
        <w:spacing w:line="600" w:lineRule="exact"/>
        <w:ind w:firstLine="60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23,997,000.00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23,345,945.65</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97.29%</w:t>
      </w:r>
      <w:r>
        <w:rPr>
          <w:rFonts w:ascii="Times New Roman" w:eastAsia="仿宋_GB2312" w:hAnsi="Times New Roman" w:cs="仿宋_GB2312" w:hint="eastAsia"/>
          <w:kern w:val="0"/>
          <w:sz w:val="30"/>
          <w:szCs w:val="30"/>
        </w:rPr>
        <w:t>。其中：</w:t>
      </w:r>
    </w:p>
    <w:p w:rsidR="004C12B9" w:rsidRDefault="006A67B4" w:rsidP="00AB3C92">
      <w:pPr>
        <w:autoSpaceDE w:val="0"/>
        <w:autoSpaceDN w:val="0"/>
        <w:adjustRightInd w:val="0"/>
        <w:spacing w:line="600" w:lineRule="exact"/>
        <w:ind w:firstLine="720"/>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hint="eastAsia"/>
          <w:sz w:val="30"/>
          <w:szCs w:val="30"/>
        </w:rPr>
        <w:t>217000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219105.80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101%</w:t>
      </w:r>
      <w:r>
        <w:rPr>
          <w:rFonts w:ascii="Times New Roman" w:eastAsia="仿宋_GB2312" w:hAnsi="Times New Roman" w:cs="仿宋_GB2312" w:hint="eastAsia"/>
          <w:sz w:val="30"/>
          <w:szCs w:val="30"/>
        </w:rPr>
        <w:t>，决算数大于年初</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预算数的主要原因为人员增加，</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年增员经费已追加完成，预算已调整。</w:t>
      </w:r>
      <w:r>
        <w:rPr>
          <w:rFonts w:ascii="Times New Roman" w:eastAsia="仿宋_GB2312" w:hAnsi="Times New Roman" w:cs="仿宋_GB2312" w:hint="eastAsia"/>
          <w:sz w:val="30"/>
          <w:szCs w:val="30"/>
        </w:rPr>
        <w:br/>
      </w:r>
      <w:r w:rsidR="00AB3C92">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hint="eastAsia"/>
          <w:sz w:val="30"/>
          <w:szCs w:val="30"/>
        </w:rPr>
        <w:t>108,000.00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122052.90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113%</w:t>
      </w:r>
      <w:r>
        <w:rPr>
          <w:rFonts w:ascii="Times New Roman" w:eastAsia="仿宋_GB2312" w:hAnsi="Times New Roman" w:cs="仿宋_GB2312" w:hint="eastAsia"/>
          <w:sz w:val="30"/>
          <w:szCs w:val="30"/>
        </w:rPr>
        <w:t>，决算数大于年初</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预算数的主要原因为人员增加</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年增员经费已追加完成，预算已调整。</w:t>
      </w:r>
      <w:r>
        <w:rPr>
          <w:rFonts w:ascii="Times New Roman" w:eastAsia="仿宋_GB2312" w:hAnsi="Times New Roman" w:cs="仿宋_GB2312" w:hint="eastAsia"/>
          <w:sz w:val="30"/>
          <w:szCs w:val="30"/>
        </w:rPr>
        <w:br/>
      </w:r>
      <w:r w:rsidR="00AB3C92">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卫生健康支出（类）行政事业单位医疗（款）事业单位医疗（项）年初预算为</w:t>
      </w:r>
      <w:r>
        <w:rPr>
          <w:rFonts w:ascii="Times New Roman" w:eastAsia="仿宋_GB2312" w:hAnsi="Times New Roman" w:cs="仿宋_GB2312" w:hint="eastAsia"/>
          <w:sz w:val="30"/>
          <w:szCs w:val="30"/>
        </w:rPr>
        <w:t>142000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140016.10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99%</w:t>
      </w:r>
      <w:r>
        <w:rPr>
          <w:rFonts w:ascii="Times New Roman" w:eastAsia="仿宋_GB2312" w:hAnsi="Times New Roman" w:cs="仿宋_GB2312" w:hint="eastAsia"/>
          <w:sz w:val="30"/>
          <w:szCs w:val="30"/>
        </w:rPr>
        <w:t>，决算数与年初预算数基本持平。</w:t>
      </w:r>
      <w:r>
        <w:rPr>
          <w:rFonts w:ascii="Times New Roman" w:eastAsia="仿宋_GB2312" w:hAnsi="Times New Roman" w:cs="仿宋_GB2312" w:hint="eastAsia"/>
          <w:sz w:val="30"/>
          <w:szCs w:val="30"/>
        </w:rPr>
        <w:br/>
      </w:r>
      <w:r w:rsidR="00AB3C92">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卫生健康支出（类）行政事业单位医疗（款）其他行政事业单位医疗支出（项）年初预算为</w:t>
      </w:r>
      <w:r>
        <w:rPr>
          <w:rFonts w:ascii="Times New Roman" w:eastAsia="仿宋_GB2312" w:hAnsi="Times New Roman" w:cs="仿宋_GB2312" w:hint="eastAsia"/>
          <w:sz w:val="30"/>
          <w:szCs w:val="30"/>
        </w:rPr>
        <w:t>18000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16750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93%</w:t>
      </w:r>
      <w:r>
        <w:rPr>
          <w:rFonts w:ascii="Times New Roman" w:eastAsia="仿宋_GB2312" w:hAnsi="Times New Roman" w:cs="仿宋_GB2312" w:hint="eastAsia"/>
          <w:sz w:val="30"/>
          <w:szCs w:val="30"/>
        </w:rPr>
        <w:t>，决算数小于年初预算数，主要原因是按照实际情况执行。</w:t>
      </w:r>
      <w:r>
        <w:rPr>
          <w:rFonts w:ascii="Times New Roman" w:eastAsia="仿宋_GB2312" w:hAnsi="Times New Roman" w:cs="仿宋_GB2312" w:hint="eastAsia"/>
          <w:sz w:val="30"/>
          <w:szCs w:val="30"/>
        </w:rPr>
        <w:br/>
      </w:r>
      <w:r w:rsidR="00AB3C92">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自然资源海洋气象等支出（类）</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自然资源事务（款）自然资源规划及管理（项）年初预算为</w:t>
      </w:r>
      <w:r>
        <w:rPr>
          <w:rFonts w:ascii="Times New Roman" w:eastAsia="仿宋_GB2312" w:hAnsi="Times New Roman" w:cs="仿宋_GB2312" w:hint="eastAsia"/>
          <w:sz w:val="30"/>
          <w:szCs w:val="30"/>
        </w:rPr>
        <w:t>18,600,000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18,600,000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，决算数与年初预算数持平。</w:t>
      </w:r>
      <w:r>
        <w:rPr>
          <w:rFonts w:ascii="Times New Roman" w:eastAsia="仿宋_GB2312" w:hAnsi="Times New Roman" w:cs="仿宋_GB2312" w:hint="eastAsia"/>
          <w:sz w:val="30"/>
          <w:szCs w:val="30"/>
        </w:rPr>
        <w:br/>
      </w:r>
      <w:r w:rsidR="00AB3C92">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自然资源海洋气象等支出（类）自然资源事务（款）事业运行（项）年初预算为</w:t>
      </w:r>
      <w:r>
        <w:rPr>
          <w:rFonts w:ascii="Times New Roman" w:eastAsia="仿宋_GB2312" w:hAnsi="Times New Roman" w:cs="仿宋_GB2312" w:hint="eastAsia"/>
          <w:sz w:val="30"/>
          <w:szCs w:val="30"/>
        </w:rPr>
        <w:t>2912000</w:t>
      </w:r>
      <w:r>
        <w:rPr>
          <w:rFonts w:ascii="Times New Roman" w:eastAsia="仿宋_GB2312" w:hAnsi="Times New Roman" w:cs="仿宋_GB2312" w:hint="eastAsia"/>
          <w:sz w:val="30"/>
          <w:szCs w:val="30"/>
        </w:rPr>
        <w:t>元，支出决算</w:t>
      </w:r>
      <w:r>
        <w:rPr>
          <w:rFonts w:ascii="Times New Roman" w:eastAsia="仿宋_GB2312" w:hAnsi="Times New Roman" w:cs="仿宋_GB2312" w:hint="eastAsia"/>
          <w:sz w:val="30"/>
          <w:szCs w:val="30"/>
        </w:rPr>
        <w:t>2922433.35</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100.3%</w:t>
      </w:r>
      <w:r>
        <w:rPr>
          <w:rFonts w:ascii="Times New Roman" w:eastAsia="仿宋_GB2312" w:hAnsi="Times New Roman" w:cs="仿宋_GB2312" w:hint="eastAsia"/>
          <w:sz w:val="30"/>
          <w:szCs w:val="30"/>
        </w:rPr>
        <w:t>，决算数大于年初</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预算数的主要原因为人员增加，</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年增员经费已追加完成，预算已调整。</w:t>
      </w:r>
      <w:r>
        <w:rPr>
          <w:rFonts w:ascii="Times New Roman" w:eastAsia="仿宋_GB2312" w:hAnsi="Times New Roman" w:cs="仿宋_GB2312" w:hint="eastAsia"/>
          <w:sz w:val="30"/>
          <w:szCs w:val="30"/>
        </w:rPr>
        <w:br/>
      </w:r>
      <w:r w:rsidR="00AB3C92">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农林水支出（类）林业和草原（款）动植物保护（项）年初预算为</w:t>
      </w:r>
      <w:r>
        <w:rPr>
          <w:rFonts w:ascii="Times New Roman" w:eastAsia="仿宋_GB2312" w:hAnsi="Times New Roman" w:cs="仿宋_GB2312" w:hint="eastAsia"/>
          <w:sz w:val="30"/>
          <w:szCs w:val="30"/>
        </w:rPr>
        <w:t>2000000</w:t>
      </w:r>
      <w:r>
        <w:rPr>
          <w:rFonts w:ascii="Times New Roman" w:eastAsia="仿宋_GB2312" w:hAnsi="Times New Roman" w:cs="仿宋_GB2312" w:hint="eastAsia"/>
          <w:sz w:val="30"/>
          <w:szCs w:val="30"/>
        </w:rPr>
        <w:t>元，支出决算</w:t>
      </w:r>
      <w:r>
        <w:rPr>
          <w:rFonts w:ascii="Times New Roman" w:eastAsia="仿宋_GB2312" w:hAnsi="Times New Roman" w:cs="仿宋_GB2312" w:hint="eastAsia"/>
          <w:sz w:val="30"/>
          <w:szCs w:val="30"/>
        </w:rPr>
        <w:t>1325587.50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66%</w:t>
      </w:r>
      <w:r>
        <w:rPr>
          <w:rFonts w:ascii="Times New Roman" w:eastAsia="仿宋_GB2312" w:hAnsi="Times New Roman" w:cs="仿宋_GB2312" w:hint="eastAsia"/>
          <w:sz w:val="30"/>
          <w:szCs w:val="30"/>
        </w:rPr>
        <w:t>，决算数小于预算数的主要原因为</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年已按照合同完成所有支付款项，剩余额度已按相关规定结转。</w:t>
      </w:r>
    </w:p>
    <w:p w:rsidR="004C12B9" w:rsidRDefault="006A67B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4C12B9" w:rsidRPr="003F7C4D" w:rsidRDefault="00AB3C92" w:rsidP="00AB3C92">
      <w:pPr>
        <w:autoSpaceDE w:val="0"/>
        <w:autoSpaceDN w:val="0"/>
        <w:adjustRightInd w:val="0"/>
        <w:spacing w:line="600" w:lineRule="exac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 xml:space="preserve">    </w:t>
      </w:r>
      <w:r w:rsidR="006A67B4">
        <w:rPr>
          <w:rFonts w:ascii="Times New Roman" w:eastAsia="仿宋_GB2312" w:hAnsi="Times New Roman" w:cs="仿宋_GB2312" w:hint="eastAsia"/>
          <w:sz w:val="30"/>
          <w:szCs w:val="30"/>
        </w:rPr>
        <w:t>天津市规划展览馆</w:t>
      </w:r>
      <w:r w:rsidR="006A67B4">
        <w:rPr>
          <w:rFonts w:ascii="Times New Roman" w:eastAsia="宋体" w:hAnsi="Times New Roman" w:cs="宋体" w:hint="eastAsia"/>
          <w:sz w:val="30"/>
          <w:szCs w:val="30"/>
        </w:rPr>
        <w:t>2023</w:t>
      </w:r>
      <w:r w:rsidR="006A67B4">
        <w:rPr>
          <w:rFonts w:ascii="Times New Roman" w:eastAsia="仿宋_GB2312" w:hAnsi="Times New Roman" w:cs="仿宋_GB2312" w:hint="eastAsia"/>
          <w:sz w:val="30"/>
          <w:szCs w:val="30"/>
        </w:rPr>
        <w:t>年度部门决算一般公共预算财政拨款基本支出合计</w:t>
      </w:r>
      <w:r w:rsidR="006A67B4">
        <w:rPr>
          <w:rFonts w:ascii="Times New Roman" w:eastAsia="仿宋_GB2312" w:hAnsi="Times New Roman" w:cs="Times New Roman" w:hint="eastAsia"/>
          <w:sz w:val="30"/>
          <w:szCs w:val="30"/>
        </w:rPr>
        <w:t>3,420,358.15</w:t>
      </w:r>
      <w:r w:rsidR="006A67B4">
        <w:rPr>
          <w:rFonts w:ascii="Times New Roman" w:eastAsia="仿宋_GB2312" w:hAnsi="Times New Roman" w:cs="仿宋_GB2312" w:hint="eastAsia"/>
          <w:sz w:val="30"/>
          <w:szCs w:val="30"/>
        </w:rPr>
        <w:t>元，与</w:t>
      </w:r>
      <w:r w:rsidR="006A67B4">
        <w:rPr>
          <w:rFonts w:ascii="Times New Roman" w:eastAsia="仿宋_GB2312" w:hAnsi="Times New Roman" w:cs="Times New Roman" w:hint="eastAsia"/>
          <w:sz w:val="30"/>
          <w:szCs w:val="30"/>
        </w:rPr>
        <w:t>2022</w:t>
      </w:r>
      <w:r w:rsidR="006A67B4">
        <w:rPr>
          <w:rFonts w:ascii="Times New Roman" w:eastAsia="仿宋_GB2312" w:hAnsi="Times New Roman" w:cs="仿宋_GB2312" w:hint="eastAsia"/>
          <w:sz w:val="30"/>
          <w:szCs w:val="30"/>
        </w:rPr>
        <w:t>年度相比增加</w:t>
      </w:r>
      <w:r w:rsidR="006A67B4">
        <w:rPr>
          <w:rFonts w:ascii="Times New Roman" w:eastAsia="仿宋_GB2312" w:hAnsi="Times New Roman" w:cs="仿宋_GB2312" w:hint="eastAsia"/>
          <w:sz w:val="30"/>
          <w:szCs w:val="30"/>
        </w:rPr>
        <w:t>62,808.78</w:t>
      </w:r>
      <w:r w:rsidR="006A67B4">
        <w:rPr>
          <w:rFonts w:ascii="Times New Roman" w:eastAsia="仿宋_GB2312" w:hAnsi="Times New Roman" w:cs="仿宋_GB2312" w:hint="eastAsia"/>
          <w:sz w:val="30"/>
          <w:szCs w:val="30"/>
        </w:rPr>
        <w:t>元，</w:t>
      </w:r>
      <w:r w:rsidR="006A67B4">
        <w:rPr>
          <w:rFonts w:ascii="Times New Roman" w:eastAsia="仿宋_GB2312" w:hAnsi="Times New Roman" w:cs="仿宋_GB2312" w:hint="eastAsia"/>
          <w:kern w:val="0"/>
          <w:sz w:val="30"/>
          <w:szCs w:val="30"/>
        </w:rPr>
        <w:t>主要原因是</w:t>
      </w:r>
      <w:r w:rsidR="006A67B4">
        <w:rPr>
          <w:rFonts w:ascii="Times New Roman" w:eastAsia="楷体_GB2312" w:hAnsi="Times New Roman" w:cs="楷体_GB2312" w:hint="eastAsia"/>
          <w:sz w:val="30"/>
          <w:szCs w:val="30"/>
        </w:rPr>
        <w:t>：</w:t>
      </w:r>
      <w:r w:rsidR="003F7C4D">
        <w:rPr>
          <w:rFonts w:ascii="Times New Roman" w:eastAsia="仿宋_GB2312" w:hAnsi="Times New Roman" w:cs="仿宋_GB2312" w:hint="eastAsia"/>
          <w:sz w:val="30"/>
          <w:szCs w:val="30"/>
        </w:rPr>
        <w:t>人员变动，相关经费支出增大。</w:t>
      </w:r>
      <w:r w:rsidR="006A67B4">
        <w:rPr>
          <w:rFonts w:ascii="Times New Roman" w:eastAsia="仿宋_GB2312" w:hAnsi="Times New Roman" w:cs="仿宋_GB2312" w:hint="eastAsia"/>
          <w:kern w:val="0"/>
          <w:sz w:val="30"/>
          <w:szCs w:val="30"/>
        </w:rPr>
        <w:t>其中：人员经费</w:t>
      </w:r>
      <w:r w:rsidR="006A67B4">
        <w:rPr>
          <w:rFonts w:ascii="Times New Roman" w:eastAsia="仿宋_GB2312" w:hAnsi="Times New Roman" w:cs="Times New Roman" w:hint="eastAsia"/>
          <w:sz w:val="30"/>
          <w:szCs w:val="30"/>
        </w:rPr>
        <w:t>3,071,000.00</w:t>
      </w:r>
      <w:r w:rsidR="006A67B4">
        <w:rPr>
          <w:rFonts w:ascii="Times New Roman" w:eastAsia="仿宋_GB2312" w:hAnsi="Times New Roman" w:cs="仿宋_GB2312" w:hint="eastAsia"/>
          <w:kern w:val="0"/>
          <w:sz w:val="30"/>
          <w:szCs w:val="30"/>
        </w:rPr>
        <w:t>元，主要包括</w:t>
      </w:r>
      <w:r w:rsidR="006A67B4">
        <w:rPr>
          <w:rFonts w:ascii="Times New Roman" w:eastAsia="仿宋_GB2312" w:hAnsi="Times New Roman" w:cs="仿宋_GB2312" w:hint="eastAsia"/>
          <w:sz w:val="30"/>
          <w:szCs w:val="30"/>
        </w:rPr>
        <w:t>基本工资、津贴补贴、绩效工资、机关事业单位基本养老保险缴费、职业年金缴费、职工基本医疗保险缴费、其他社会保障缴费、住房公积金、医疗费、其他工资福利支出</w:t>
      </w:r>
      <w:r w:rsidR="003F7C4D">
        <w:rPr>
          <w:rFonts w:ascii="Times New Roman" w:eastAsia="仿宋_GB2312" w:hAnsi="Times New Roman" w:cs="仿宋_GB2312" w:hint="eastAsia"/>
          <w:sz w:val="30"/>
          <w:szCs w:val="30"/>
        </w:rPr>
        <w:t>。</w:t>
      </w:r>
    </w:p>
    <w:p w:rsidR="004C12B9" w:rsidRDefault="00AB3C92" w:rsidP="00AB3C92">
      <w:pPr>
        <w:autoSpaceDE w:val="0"/>
        <w:autoSpaceDN w:val="0"/>
        <w:adjustRightInd w:val="0"/>
        <w:spacing w:line="600" w:lineRule="exac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 xml:space="preserve">    </w:t>
      </w:r>
      <w:r w:rsidR="006A67B4">
        <w:rPr>
          <w:rFonts w:ascii="Times New Roman" w:eastAsia="仿宋_GB2312" w:hAnsi="Times New Roman" w:cs="仿宋_GB2312" w:hint="eastAsia"/>
          <w:kern w:val="0"/>
          <w:sz w:val="30"/>
          <w:szCs w:val="30"/>
        </w:rPr>
        <w:t>公用经费</w:t>
      </w:r>
      <w:r w:rsidR="006A67B4">
        <w:rPr>
          <w:rFonts w:ascii="Times New Roman" w:eastAsia="仿宋_GB2312" w:hAnsi="Times New Roman" w:cs="Times New Roman" w:hint="eastAsia"/>
          <w:sz w:val="30"/>
          <w:szCs w:val="30"/>
        </w:rPr>
        <w:t>349,358.15</w:t>
      </w:r>
      <w:r w:rsidR="006A67B4">
        <w:rPr>
          <w:rFonts w:ascii="Times New Roman" w:eastAsia="仿宋_GB2312" w:hAnsi="Times New Roman" w:cs="仿宋_GB2312" w:hint="eastAsia"/>
          <w:kern w:val="0"/>
          <w:sz w:val="30"/>
          <w:szCs w:val="30"/>
        </w:rPr>
        <w:t>元，主要包括</w:t>
      </w:r>
      <w:r w:rsidR="006A67B4">
        <w:rPr>
          <w:rFonts w:ascii="Times New Roman" w:eastAsia="仿宋_GB2312" w:hAnsi="Times New Roman" w:cs="仿宋_GB2312" w:hint="eastAsia"/>
          <w:sz w:val="30"/>
          <w:szCs w:val="30"/>
        </w:rPr>
        <w:t>办公费、手续费、邮电费、差旅费、维修</w:t>
      </w:r>
      <w:r w:rsidR="006A67B4">
        <w:rPr>
          <w:rFonts w:ascii="Times New Roman" w:eastAsia="仿宋_GB2312" w:hAnsi="Times New Roman" w:cs="仿宋_GB2312" w:hint="eastAsia"/>
          <w:sz w:val="30"/>
          <w:szCs w:val="30"/>
        </w:rPr>
        <w:t>(</w:t>
      </w:r>
      <w:r w:rsidR="006A67B4">
        <w:rPr>
          <w:rFonts w:ascii="Times New Roman" w:eastAsia="仿宋_GB2312" w:hAnsi="Times New Roman" w:cs="仿宋_GB2312" w:hint="eastAsia"/>
          <w:sz w:val="30"/>
          <w:szCs w:val="30"/>
        </w:rPr>
        <w:t>护</w:t>
      </w:r>
      <w:r w:rsidR="006A67B4">
        <w:rPr>
          <w:rFonts w:ascii="Times New Roman" w:eastAsia="仿宋_GB2312" w:hAnsi="Times New Roman" w:cs="仿宋_GB2312" w:hint="eastAsia"/>
          <w:sz w:val="30"/>
          <w:szCs w:val="30"/>
        </w:rPr>
        <w:t>)</w:t>
      </w:r>
      <w:r w:rsidR="006A67B4">
        <w:rPr>
          <w:rFonts w:ascii="Times New Roman" w:eastAsia="仿宋_GB2312" w:hAnsi="Times New Roman" w:cs="仿宋_GB2312" w:hint="eastAsia"/>
          <w:sz w:val="30"/>
          <w:szCs w:val="30"/>
        </w:rPr>
        <w:t>费、培训费、专用材料费、委托业务费、工会经、福利费、公务用车运行维护费、其他交通费用、税金及附加费用、其他商品和服务支出、办公设备购置、专用设备购置、其他资本性支出。</w:t>
      </w:r>
    </w:p>
    <w:p w:rsidR="004C12B9" w:rsidRDefault="006A67B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4C12B9" w:rsidRPr="003F7C4D" w:rsidRDefault="006A67B4" w:rsidP="003F7C4D">
      <w:pPr>
        <w:autoSpaceDE w:val="0"/>
        <w:autoSpaceDN w:val="0"/>
        <w:adjustRightInd w:val="0"/>
        <w:spacing w:line="580" w:lineRule="exact"/>
        <w:ind w:firstLine="601"/>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天津市规划展览馆</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年度部门决算政府性基金预算财政拨款</w:t>
      </w:r>
      <w:r>
        <w:rPr>
          <w:rFonts w:ascii="Times New Roman" w:eastAsia="仿宋_GB2312" w:hAnsi="Times New Roman" w:cs="仿宋_GB2312" w:hint="eastAsia"/>
          <w:kern w:val="0"/>
          <w:sz w:val="30"/>
          <w:szCs w:val="30"/>
        </w:rPr>
        <w:t>年初结转和结余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元，收入</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Times New Roman" w:hint="eastAsia"/>
          <w:sz w:val="30"/>
          <w:szCs w:val="30"/>
        </w:rPr>
        <w:t>0.00</w:t>
      </w:r>
      <w:r>
        <w:rPr>
          <w:rFonts w:ascii="Times New Roman" w:eastAsia="仿宋_GB2312" w:hAnsi="Times New Roman" w:cs="仿宋_GB2312" w:hint="eastAsia"/>
          <w:sz w:val="30"/>
          <w:szCs w:val="30"/>
        </w:rPr>
        <w:t>元，年末结转和结余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年度相比，政府性基金财政拨款支出持平</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元，持平</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lang w:val="zh-CN"/>
        </w:rPr>
        <w:t>：</w:t>
      </w:r>
      <w:r>
        <w:rPr>
          <w:rFonts w:ascii="Times New Roman" w:eastAsia="仿宋_GB2312" w:hAnsi="Times New Roman" w:cs="仿宋_GB2312" w:hint="eastAsia"/>
          <w:sz w:val="30"/>
          <w:szCs w:val="30"/>
        </w:rPr>
        <w:t>天津市规划展览馆</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4C12B9" w:rsidRDefault="006A67B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4C12B9" w:rsidRPr="00AB3C92" w:rsidRDefault="006A67B4" w:rsidP="00AB3C92">
      <w:pPr>
        <w:autoSpaceDE w:val="0"/>
        <w:autoSpaceDN w:val="0"/>
        <w:adjustRightInd w:val="0"/>
        <w:spacing w:line="600" w:lineRule="exact"/>
        <w:ind w:firstLine="601"/>
        <w:rPr>
          <w:rFonts w:ascii="Times New Roman" w:eastAsia="仿宋_GB2312" w:hAnsi="Times New Roman" w:cs="Times New Roman"/>
          <w:kern w:val="0"/>
          <w:sz w:val="30"/>
          <w:szCs w:val="30"/>
        </w:rPr>
      </w:pPr>
      <w:r>
        <w:rPr>
          <w:rFonts w:ascii="Times New Roman" w:eastAsia="仿宋_GB2312" w:hAnsi="Times New Roman" w:cs="仿宋_GB2312" w:hint="eastAsia"/>
          <w:color w:val="000000"/>
          <w:kern w:val="0"/>
          <w:sz w:val="30"/>
          <w:szCs w:val="30"/>
        </w:rPr>
        <w:t>天津市规划展览馆</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kern w:val="0"/>
          <w:sz w:val="30"/>
          <w:szCs w:val="30"/>
        </w:rPr>
        <w:t>年度部门决算国有资本经营预算财政拨款年初结转和结余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元，收入</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元，支出</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元，年末结余和结余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年度相比，国有资本经营预算财政拨款支出持平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元，持平</w:t>
      </w:r>
      <w:r>
        <w:rPr>
          <w:rFonts w:ascii="Times New Roman" w:eastAsia="仿宋_GB2312" w:hAnsi="Times New Roman" w:cs="仿宋_GB2312" w:hint="eastAsia"/>
          <w:kern w:val="0"/>
          <w:sz w:val="30"/>
          <w:szCs w:val="30"/>
        </w:rPr>
        <w:t>0.0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lang w:val="zh-CN"/>
        </w:rPr>
        <w:t>：</w:t>
      </w:r>
      <w:r>
        <w:rPr>
          <w:rFonts w:ascii="Times New Roman" w:eastAsia="仿宋_GB2312" w:hAnsi="Times New Roman" w:cs="仿宋_GB2312" w:hint="eastAsia"/>
          <w:sz w:val="30"/>
          <w:szCs w:val="30"/>
        </w:rPr>
        <w:t>天津市规划展览馆</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4C12B9" w:rsidRDefault="006A67B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4C12B9" w:rsidRDefault="006A67B4">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4C12B9" w:rsidRDefault="006A67B4" w:rsidP="00005507">
      <w:pPr>
        <w:autoSpaceDE w:val="0"/>
        <w:autoSpaceDN w:val="0"/>
        <w:adjustRightInd w:val="0"/>
        <w:spacing w:line="600" w:lineRule="exact"/>
        <w:ind w:firstLine="601"/>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32,000.00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9,746.71</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22,253.29</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30.46</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14,505.00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59.81</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在实际工作中，减少了公车出行次数与频率</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减少了公车运行油费开支</w:t>
      </w:r>
      <w:r w:rsidR="00005507">
        <w:rPr>
          <w:rFonts w:ascii="Times New Roman" w:eastAsia="仿宋_GB2312" w:hAnsi="Times New Roman" w:cs="仿宋_GB2312" w:hint="eastAsia"/>
          <w:sz w:val="30"/>
          <w:szCs w:val="30"/>
        </w:rPr>
        <w:t>。</w:t>
      </w:r>
    </w:p>
    <w:p w:rsidR="004C12B9" w:rsidRDefault="006A67B4">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4C12B9" w:rsidRDefault="006A67B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于预算相持平，本年度未用财政拨款经费列支因公出国（境）费。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无增减变化</w:t>
      </w:r>
      <w:r w:rsidR="003F7C4D">
        <w:rPr>
          <w:rFonts w:ascii="Times New Roman" w:eastAsia="仿宋_GB2312" w:hAnsi="Times New Roman" w:cs="仿宋_GB2312" w:hint="eastAsia"/>
          <w:sz w:val="30"/>
          <w:szCs w:val="30"/>
        </w:rPr>
        <w:t>。</w:t>
      </w:r>
      <w:r w:rsidR="003F7C4D">
        <w:rPr>
          <w:rFonts w:ascii="Times New Roman" w:eastAsia="仿宋_GB2312" w:hAnsi="Times New Roman" w:cs="仿宋_GB2312" w:hint="eastAsia"/>
          <w:sz w:val="30"/>
          <w:szCs w:val="30"/>
        </w:rPr>
        <w:t>0</w:t>
      </w:r>
    </w:p>
    <w:p w:rsidR="004C12B9" w:rsidRDefault="006A67B4">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4C12B9" w:rsidRPr="00005507" w:rsidRDefault="006A67B4" w:rsidP="00005507">
      <w:pPr>
        <w:autoSpaceDE w:val="0"/>
        <w:autoSpaceDN w:val="0"/>
        <w:adjustRightInd w:val="0"/>
        <w:spacing w:line="600" w:lineRule="exact"/>
        <w:ind w:firstLine="601"/>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30,000.00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9,746.71</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20,253.29</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32.49</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14,505.00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59.81</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在实际工作中，减少了公车出行次数与频率</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减少了公车运行油费开支</w:t>
      </w:r>
      <w:r>
        <w:rPr>
          <w:rFonts w:ascii="Times New Roman" w:eastAsia="仿宋_GB2312" w:hAnsi="Times New Roman" w:cs="仿宋_GB2312" w:hint="eastAsia"/>
          <w:kern w:val="0"/>
          <w:sz w:val="30"/>
          <w:szCs w:val="30"/>
        </w:rPr>
        <w:t>其中：公务用车运行维护费预算</w:t>
      </w:r>
      <w:r>
        <w:rPr>
          <w:rFonts w:ascii="Times New Roman" w:eastAsia="仿宋_GB2312" w:hAnsi="Times New Roman" w:cs="Times New Roman" w:hint="eastAsia"/>
          <w:kern w:val="0"/>
          <w:sz w:val="30"/>
          <w:szCs w:val="30"/>
        </w:rPr>
        <w:t>30,000.00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9,746.71</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20,253.29</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32.49</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14,505.00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59.81</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在实际工作中，减少了公车出行次数与频率</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减少了公车运行油费开支</w:t>
      </w:r>
      <w:r w:rsidR="00005507">
        <w:rPr>
          <w:rFonts w:ascii="Times New Roman" w:eastAsia="仿宋_GB2312" w:hAnsi="Times New Roman" w:cs="仿宋_GB2312" w:hint="eastAsia"/>
          <w:sz w:val="30"/>
          <w:szCs w:val="30"/>
        </w:rPr>
        <w:t>。</w:t>
      </w:r>
    </w:p>
    <w:p w:rsidR="004C12B9" w:rsidRDefault="006A67B4" w:rsidP="00005507">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1</w:t>
      </w:r>
      <w:r>
        <w:rPr>
          <w:rFonts w:ascii="Times New Roman" w:eastAsia="仿宋_GB2312" w:hAnsi="Times New Roman" w:cs="仿宋_GB2312" w:hint="eastAsia"/>
          <w:kern w:val="0"/>
          <w:sz w:val="30"/>
          <w:szCs w:val="30"/>
        </w:rPr>
        <w:t>辆。</w:t>
      </w:r>
    </w:p>
    <w:p w:rsidR="004C12B9" w:rsidRDefault="006A67B4" w:rsidP="00005507">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sidR="00005507">
        <w:rPr>
          <w:rFonts w:ascii="Times New Roman" w:eastAsia="仿宋_GB2312" w:hAnsi="Times New Roman" w:cs="仿宋_GB2312" w:hint="eastAsia"/>
          <w:kern w:val="0"/>
          <w:sz w:val="30"/>
          <w:szCs w:val="30"/>
        </w:rPr>
        <w:t>元，</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与预算相持平，本年度未用财政拨款经费列支公务用车购置费。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无增减变化</w:t>
      </w:r>
      <w:r w:rsidR="00005507">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 xml:space="preserve"> </w:t>
      </w:r>
    </w:p>
    <w:p w:rsidR="004C12B9" w:rsidRDefault="006A67B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4C12B9" w:rsidRDefault="006A67B4" w:rsidP="00005507">
      <w:pPr>
        <w:autoSpaceDE w:val="0"/>
        <w:autoSpaceDN w:val="0"/>
        <w:adjustRightInd w:val="0"/>
        <w:spacing w:line="600" w:lineRule="exact"/>
        <w:ind w:firstLine="646"/>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2,000.00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2,000.00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本年度未用财政拨款经费列支公务接待费。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无增减变化</w:t>
      </w:r>
      <w:r w:rsidR="00005507">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 xml:space="preserve"> </w:t>
      </w:r>
    </w:p>
    <w:p w:rsidR="004C12B9" w:rsidRDefault="006A67B4" w:rsidP="00005507">
      <w:pPr>
        <w:autoSpaceDE w:val="0"/>
        <w:autoSpaceDN w:val="0"/>
        <w:adjustRightInd w:val="0"/>
        <w:spacing w:line="600" w:lineRule="exact"/>
        <w:ind w:firstLine="646"/>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4C12B9" w:rsidRDefault="006A67B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4C12B9" w:rsidRDefault="006A67B4" w:rsidP="00005507">
      <w:pPr>
        <w:autoSpaceDE w:val="0"/>
        <w:autoSpaceDN w:val="0"/>
        <w:adjustRightInd w:val="0"/>
        <w:spacing w:line="580" w:lineRule="exact"/>
        <w:ind w:firstLine="601"/>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天津市规划展览馆</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无此项支出</w:t>
      </w:r>
      <w:r w:rsidR="00005507">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 xml:space="preserve"> </w:t>
      </w:r>
    </w:p>
    <w:p w:rsidR="004C12B9" w:rsidRDefault="006A67B4">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天津市规划展览馆</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w:t>
      </w:r>
      <w:proofErr w:type="gramStart"/>
      <w:r>
        <w:rPr>
          <w:rFonts w:ascii="Times New Roman" w:eastAsia="仿宋_GB2312" w:hAnsi="Times New Roman" w:cs="仿宋_GB2312" w:hint="eastAsia"/>
          <w:sz w:val="30"/>
          <w:szCs w:val="30"/>
        </w:rPr>
        <w:t>无机关</w:t>
      </w:r>
      <w:proofErr w:type="gramEnd"/>
      <w:r>
        <w:rPr>
          <w:rFonts w:ascii="Times New Roman" w:eastAsia="仿宋_GB2312" w:hAnsi="Times New Roman" w:cs="仿宋_GB2312" w:hint="eastAsia"/>
          <w:sz w:val="30"/>
          <w:szCs w:val="30"/>
        </w:rPr>
        <w:t>运行经费。</w:t>
      </w:r>
    </w:p>
    <w:p w:rsidR="004C12B9" w:rsidRDefault="006A67B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4C12B9" w:rsidRDefault="006A67B4" w:rsidP="00DC2467">
      <w:pPr>
        <w:autoSpaceDE w:val="0"/>
        <w:autoSpaceDN w:val="0"/>
        <w:adjustRightInd w:val="0"/>
        <w:spacing w:line="600" w:lineRule="exact"/>
        <w:ind w:firstLine="601"/>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天津市规划展览馆</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14,304,895.95</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42,445.00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14,262,450.95</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14,304,895.95</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14,304,895.95</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4C12B9" w:rsidRDefault="006A67B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4C12B9" w:rsidRDefault="006A67B4" w:rsidP="00DC2467">
      <w:pPr>
        <w:autoSpaceDE w:val="0"/>
        <w:autoSpaceDN w:val="0"/>
        <w:adjustRightInd w:val="0"/>
        <w:spacing w:line="600" w:lineRule="exact"/>
        <w:ind w:firstLine="720"/>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日，天津市规划展览馆共有车辆</w:t>
      </w:r>
      <w:r>
        <w:rPr>
          <w:rFonts w:ascii="Times New Roman" w:eastAsia="仿宋_GB2312" w:hAnsi="Times New Roman" w:cs="Times New Roman" w:hint="eastAsia"/>
          <w:kern w:val="0"/>
          <w:sz w:val="30"/>
          <w:szCs w:val="30"/>
        </w:rPr>
        <w:t>1</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副部（省）级及以上领导用车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主要</w:t>
      </w:r>
      <w:r>
        <w:rPr>
          <w:rFonts w:ascii="Times New Roman" w:eastAsia="仿宋_GB2312" w:hAnsi="Times New Roman" w:cs="Times New Roman" w:hint="eastAsia"/>
          <w:kern w:val="0"/>
          <w:sz w:val="30"/>
          <w:szCs w:val="30"/>
        </w:rPr>
        <w:t>负责人</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机要通信用车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应急保障用车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特种专业技术用车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离退休干部</w:t>
      </w:r>
      <w:r>
        <w:rPr>
          <w:rFonts w:ascii="Times New Roman" w:eastAsia="仿宋_GB2312" w:hAnsi="Times New Roman" w:cs="Times New Roman" w:hint="eastAsia"/>
          <w:kern w:val="0"/>
          <w:sz w:val="30"/>
          <w:szCs w:val="30"/>
        </w:rPr>
        <w:t>服务</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1</w:t>
      </w:r>
      <w:r>
        <w:rPr>
          <w:rFonts w:ascii="Times New Roman" w:eastAsia="仿宋_GB2312" w:hAnsi="Times New Roman" w:cs="Times New Roman"/>
          <w:kern w:val="0"/>
          <w:sz w:val="30"/>
          <w:szCs w:val="30"/>
        </w:rPr>
        <w:t>辆</w:t>
      </w:r>
      <w:r>
        <w:rPr>
          <w:rFonts w:ascii="Times New Roman" w:eastAsia="仿宋_GB2312" w:hAnsi="Times New Roman" w:cs="Times New Roman" w:hint="eastAsia"/>
          <w:kern w:val="0"/>
          <w:sz w:val="30"/>
          <w:szCs w:val="30"/>
        </w:rPr>
        <w:t>，其他用车主要包括</w:t>
      </w:r>
      <w:r>
        <w:rPr>
          <w:rFonts w:ascii="Times New Roman" w:eastAsia="仿宋_GB2312" w:hAnsi="Times New Roman" w:cs="仿宋_GB2312" w:hint="eastAsia"/>
          <w:sz w:val="30"/>
          <w:szCs w:val="30"/>
        </w:rPr>
        <w:t>外出办事用公务车</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台（套）。</w:t>
      </w:r>
    </w:p>
    <w:p w:rsidR="004C12B9" w:rsidRDefault="006A67B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bookmarkStart w:id="0" w:name="_GoBack"/>
      <w:bookmarkEnd w:id="0"/>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4C12B9" w:rsidRDefault="006A67B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根据预算绩效管理要求，天津市规划展览馆</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个市级项目开展绩效自评，涉及金额</w:t>
      </w:r>
      <w:r w:rsidR="00DC2467">
        <w:rPr>
          <w:rFonts w:ascii="Times New Roman" w:eastAsia="仿宋_GB2312" w:hAnsi="Times New Roman" w:cs="仿宋_GB2312"/>
          <w:sz w:val="30"/>
          <w:szCs w:val="30"/>
        </w:rPr>
        <w:t>20600000</w:t>
      </w:r>
      <w:r>
        <w:rPr>
          <w:rFonts w:ascii="Times New Roman" w:eastAsia="仿宋_GB2312" w:hAnsi="Times New Roman" w:cs="仿宋_GB2312" w:hint="eastAsia"/>
          <w:sz w:val="30"/>
          <w:szCs w:val="30"/>
        </w:rPr>
        <w:t>元，自评结果已随部门决算一并公开。</w:t>
      </w:r>
    </w:p>
    <w:p w:rsidR="004C12B9" w:rsidRDefault="006A67B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4C12B9" w:rsidRDefault="006A67B4" w:rsidP="00DC2467">
      <w:pPr>
        <w:autoSpaceDE w:val="0"/>
        <w:autoSpaceDN w:val="0"/>
        <w:adjustRightInd w:val="0"/>
        <w:spacing w:line="600" w:lineRule="exact"/>
        <w:ind w:firstLine="601"/>
        <w:rPr>
          <w:rFonts w:ascii="Times New Roman" w:eastAsia="仿宋_GB2312" w:hAnsi="Times New Roman" w:cs="仿宋_GB2312" w:hint="eastAsia"/>
          <w:kern w:val="0"/>
          <w:sz w:val="30"/>
          <w:szCs w:val="30"/>
        </w:rPr>
      </w:pPr>
      <w:r>
        <w:rPr>
          <w:rFonts w:ascii="Times New Roman" w:eastAsia="仿宋_GB2312" w:hAnsi="Times New Roman" w:cs="仿宋_GB2312" w:hint="eastAsia"/>
          <w:sz w:val="30"/>
          <w:szCs w:val="30"/>
        </w:rPr>
        <w:t>天津市规划展览馆不属于乡、镇、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r w:rsidR="00DC2467">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 xml:space="preserve"> </w:t>
      </w:r>
      <w:r w:rsidR="003F7C4D">
        <w:rPr>
          <w:rFonts w:ascii="Times New Roman" w:eastAsia="仿宋_GB2312" w:hAnsi="Times New Roman" w:cs="仿宋_GB2312"/>
          <w:sz w:val="30"/>
          <w:szCs w:val="30"/>
        </w:rPr>
        <w:t xml:space="preserve"> </w:t>
      </w:r>
    </w:p>
    <w:p w:rsidR="004C12B9" w:rsidRDefault="006A67B4">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4C12B9" w:rsidRDefault="006A67B4">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第四部分名词解释</w:t>
      </w:r>
    </w:p>
    <w:p w:rsidR="004C12B9" w:rsidRDefault="004C12B9">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4C12B9" w:rsidRDefault="006A67B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4C12B9" w:rsidRDefault="006A67B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4C12B9" w:rsidRDefault="006A67B4">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4C12B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微软雅黑"/>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05507"/>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3F7C4D"/>
    <w:rsid w:val="004A482F"/>
    <w:rsid w:val="004C12B9"/>
    <w:rsid w:val="004F39BF"/>
    <w:rsid w:val="005062D7"/>
    <w:rsid w:val="005175E6"/>
    <w:rsid w:val="00525157"/>
    <w:rsid w:val="005349A2"/>
    <w:rsid w:val="00575537"/>
    <w:rsid w:val="005D1367"/>
    <w:rsid w:val="005D3F56"/>
    <w:rsid w:val="00654D17"/>
    <w:rsid w:val="006623EC"/>
    <w:rsid w:val="006A094D"/>
    <w:rsid w:val="006A67B4"/>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91512"/>
    <w:rsid w:val="00AB3C92"/>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2467"/>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F5918-79AA-479E-A77E-06E3EF9C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uiPriority w:val="99"/>
    <w:qFormat/>
    <w:rPr>
      <w:rFonts w:ascii="方正小标宋简体" w:eastAsia="方正小标宋简体"/>
      <w:kern w:val="0"/>
      <w:sz w:val="24"/>
      <w:szCs w:val="24"/>
    </w:rPr>
  </w:style>
  <w:style w:type="character" w:customStyle="1" w:styleId="2Char">
    <w:name w:val="标题 2 Char"/>
    <w:basedOn w:val="a0"/>
    <w:link w:val="2"/>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6">
    <w:name w:val="Balloon Text"/>
    <w:basedOn w:val="a"/>
    <w:link w:val="Char1"/>
    <w:uiPriority w:val="99"/>
    <w:semiHidden/>
    <w:unhideWhenUsed/>
    <w:rsid w:val="006A67B4"/>
    <w:rPr>
      <w:sz w:val="18"/>
      <w:szCs w:val="18"/>
    </w:rPr>
  </w:style>
  <w:style w:type="character" w:customStyle="1" w:styleId="Char1">
    <w:name w:val="批注框文本 Char"/>
    <w:basedOn w:val="a0"/>
    <w:link w:val="a6"/>
    <w:uiPriority w:val="99"/>
    <w:semiHidden/>
    <w:rsid w:val="006A67B4"/>
    <w:rPr>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15</Pages>
  <Words>912</Words>
  <Characters>5202</Characters>
  <Application>Microsoft Office Word</Application>
  <DocSecurity>0</DocSecurity>
  <Lines>43</Lines>
  <Paragraphs>12</Paragraphs>
  <ScaleCrop>false</ScaleCrop>
  <Company/>
  <LinksUpToDate>false</LinksUpToDate>
  <CharactersWithSpaces>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AutoBVT</cp:lastModifiedBy>
  <cp:revision>6</cp:revision>
  <cp:lastPrinted>2024-09-12T09:56:00Z</cp:lastPrinted>
  <dcterms:created xsi:type="dcterms:W3CDTF">2024-09-12T08:55:00Z</dcterms:created>
  <dcterms:modified xsi:type="dcterms:W3CDTF">2024-09-12T09:57:00Z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A44E0A178634409BBBA50D5636087390_13</vt:lpwstr>
  </property>
</Properties>
</file>